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F643" w14:textId="77777777" w:rsidR="00067A86" w:rsidRPr="00067A86" w:rsidRDefault="00067A86" w:rsidP="00067A86">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067A86">
        <w:rPr>
          <w:rFonts w:ascii="Times New Roman" w:eastAsia="Times New Roman" w:hAnsi="Times New Roman" w:cs="Times New Roman"/>
          <w:b/>
          <w:bCs/>
          <w:kern w:val="36"/>
          <w:sz w:val="48"/>
          <w:szCs w:val="48"/>
          <w14:ligatures w14:val="none"/>
        </w:rPr>
        <w:t xml:space="preserve">2210.14: Health Savings Accounts </w:t>
      </w:r>
    </w:p>
    <w:p w14:paraId="72C5331E" w14:textId="77777777" w:rsidR="00067A86" w:rsidRPr="00067A86" w:rsidRDefault="00000000" w:rsidP="00067A8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6CAD979">
          <v:rect id="_x0000_i1025" style="width:0;height:1.5pt" o:hralign="center" o:hrstd="t" o:hrnoshade="t" o:hr="t" fillcolor="black" stroked="f"/>
        </w:pict>
      </w:r>
    </w:p>
    <w:p w14:paraId="459A550B" w14:textId="40E73B1B" w:rsidR="00067A86" w:rsidRPr="00067A86" w:rsidRDefault="00067A86" w:rsidP="00067A8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b/>
          <w:bCs/>
          <w:kern w:val="0"/>
          <w:sz w:val="24"/>
          <w:szCs w:val="24"/>
          <w14:ligatures w14:val="none"/>
        </w:rPr>
        <w:t xml:space="preserve">Model Content Revised Date: </w:t>
      </w:r>
      <w:del w:id="0" w:author="Rhonda Criss" w:date="2023-12-27T08:10:00Z">
        <w:r w:rsidRPr="00067A86" w:rsidDel="00DB0974">
          <w:rPr>
            <w:rFonts w:ascii="Times New Roman" w:eastAsia="Times New Roman" w:hAnsi="Times New Roman" w:cs="Times New Roman"/>
            <w:b/>
            <w:bCs/>
            <w:kern w:val="0"/>
            <w:sz w:val="24"/>
            <w:szCs w:val="24"/>
            <w14:ligatures w14:val="none"/>
          </w:rPr>
          <w:delText>12/30/2022</w:delText>
        </w:r>
      </w:del>
      <w:ins w:id="1" w:author="Rhonda Criss" w:date="2024-01-03T14:02:00Z">
        <w:r w:rsidR="0015147F">
          <w:rPr>
            <w:rFonts w:ascii="Times New Roman" w:eastAsia="Times New Roman" w:hAnsi="Times New Roman" w:cs="Times New Roman"/>
            <w:b/>
            <w:bCs/>
            <w:kern w:val="0"/>
            <w:sz w:val="24"/>
            <w:szCs w:val="24"/>
            <w14:ligatures w14:val="none"/>
          </w:rPr>
          <w:t>1/3/2024</w:t>
        </w:r>
      </w:ins>
    </w:p>
    <w:p w14:paraId="4CBD5D9D" w14:textId="77777777" w:rsidR="00067A86" w:rsidRPr="00067A86" w:rsidRDefault="00067A86" w:rsidP="00067A8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kern w:val="0"/>
          <w:sz w:val="24"/>
          <w:szCs w:val="24"/>
          <w14:ligatures w14:val="none"/>
        </w:rPr>
        <w:t>[[CUname]] (Credit Union) members may open Health Savings Accounts (HSAs) subject to the following guidelines. Health Savings Accounts are tax exempt trusts or custodial accounts established for paying qualified medical expenses of the account beneficiary on a tax-free basis.</w:t>
      </w:r>
    </w:p>
    <w:p w14:paraId="17BD28FA" w14:textId="77777777" w:rsidR="00067A86" w:rsidRPr="00067A86" w:rsidRDefault="00067A86" w:rsidP="00067A8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b/>
          <w:bCs/>
          <w:kern w:val="0"/>
          <w:sz w:val="24"/>
          <w:szCs w:val="24"/>
          <w14:ligatures w14:val="none"/>
        </w:rPr>
        <w:t>Guidelines:</w:t>
      </w:r>
    </w:p>
    <w:p w14:paraId="4ED9C999" w14:textId="77777777" w:rsidR="00067A86" w:rsidRPr="00067A86" w:rsidRDefault="00067A86" w:rsidP="00067A8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b/>
          <w:bCs/>
          <w:kern w:val="0"/>
          <w:sz w:val="24"/>
          <w:szCs w:val="24"/>
          <w14:ligatures w14:val="none"/>
        </w:rPr>
        <w:t>QUALIFICATIONS</w:t>
      </w:r>
      <w:r w:rsidRPr="00067A86">
        <w:rPr>
          <w:rFonts w:ascii="Times New Roman" w:eastAsia="Times New Roman" w:hAnsi="Times New Roman" w:cs="Times New Roman"/>
          <w:kern w:val="0"/>
          <w:sz w:val="24"/>
          <w:szCs w:val="24"/>
          <w14:ligatures w14:val="none"/>
        </w:rPr>
        <w:t xml:space="preserve">. In order to open an HSA, the Credit Union will inquire into whether the following qualifications are met (though the Credit Union is </w:t>
      </w:r>
      <w:r w:rsidRPr="00067A86">
        <w:rPr>
          <w:rFonts w:ascii="Times New Roman" w:eastAsia="Times New Roman" w:hAnsi="Times New Roman" w:cs="Times New Roman"/>
          <w:b/>
          <w:bCs/>
          <w:kern w:val="0"/>
          <w:sz w:val="24"/>
          <w:szCs w:val="24"/>
          <w14:ligatures w14:val="none"/>
        </w:rPr>
        <w:t>not</w:t>
      </w:r>
      <w:r w:rsidRPr="00067A86">
        <w:rPr>
          <w:rFonts w:ascii="Times New Roman" w:eastAsia="Times New Roman" w:hAnsi="Times New Roman" w:cs="Times New Roman"/>
          <w:kern w:val="0"/>
          <w:sz w:val="24"/>
          <w:szCs w:val="24"/>
          <w14:ligatures w14:val="none"/>
        </w:rPr>
        <w:t xml:space="preserve"> required to verify any of this information):</w:t>
      </w:r>
      <w:r w:rsidRPr="00067A86">
        <w:rPr>
          <w:rFonts w:ascii="Times New Roman" w:eastAsia="Times New Roman" w:hAnsi="Times New Roman" w:cs="Times New Roman"/>
          <w:kern w:val="0"/>
          <w:sz w:val="24"/>
          <w:szCs w:val="24"/>
          <w14:ligatures w14:val="none"/>
        </w:rPr>
        <w:br/>
        <w:t xml:space="preserve">  </w:t>
      </w:r>
    </w:p>
    <w:p w14:paraId="1417D710" w14:textId="77777777" w:rsidR="00067A86" w:rsidRPr="00067A86" w:rsidRDefault="00067A86" w:rsidP="00067A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kern w:val="0"/>
          <w:sz w:val="24"/>
          <w:szCs w:val="24"/>
          <w14:ligatures w14:val="none"/>
        </w:rPr>
        <w:t>The member must be under the age of 65.</w:t>
      </w:r>
      <w:r w:rsidRPr="00067A86">
        <w:rPr>
          <w:rFonts w:ascii="Times New Roman" w:eastAsia="Times New Roman" w:hAnsi="Times New Roman" w:cs="Times New Roman"/>
          <w:kern w:val="0"/>
          <w:sz w:val="24"/>
          <w:szCs w:val="24"/>
          <w14:ligatures w14:val="none"/>
        </w:rPr>
        <w:br/>
        <w:t> </w:t>
      </w:r>
    </w:p>
    <w:p w14:paraId="71A24A8A" w14:textId="77777777" w:rsidR="00067A86" w:rsidRPr="00067A86" w:rsidRDefault="00067A86" w:rsidP="00067A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kern w:val="0"/>
          <w:sz w:val="24"/>
          <w:szCs w:val="24"/>
          <w14:ligatures w14:val="none"/>
        </w:rPr>
        <w:t>The member must have a “qualified health plan” (plans generally referred to as high-deductible health plans).</w:t>
      </w:r>
      <w:r w:rsidRPr="00067A86">
        <w:rPr>
          <w:rFonts w:ascii="Times New Roman" w:eastAsia="Times New Roman" w:hAnsi="Times New Roman" w:cs="Times New Roman"/>
          <w:kern w:val="0"/>
          <w:sz w:val="24"/>
          <w:szCs w:val="24"/>
          <w14:ligatures w14:val="none"/>
        </w:rPr>
        <w:br/>
        <w:t> </w:t>
      </w:r>
    </w:p>
    <w:p w14:paraId="7A128624" w14:textId="77777777" w:rsidR="00067A86" w:rsidRPr="00067A86" w:rsidRDefault="00067A86" w:rsidP="00067A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kern w:val="0"/>
          <w:sz w:val="24"/>
          <w:szCs w:val="24"/>
          <w14:ligatures w14:val="none"/>
        </w:rPr>
        <w:t xml:space="preserve">The member may </w:t>
      </w:r>
      <w:r w:rsidRPr="00067A86">
        <w:rPr>
          <w:rFonts w:ascii="Times New Roman" w:eastAsia="Times New Roman" w:hAnsi="Times New Roman" w:cs="Times New Roman"/>
          <w:b/>
          <w:bCs/>
          <w:kern w:val="0"/>
          <w:sz w:val="24"/>
          <w:szCs w:val="24"/>
          <w14:ligatures w14:val="none"/>
        </w:rPr>
        <w:t>not</w:t>
      </w:r>
      <w:r w:rsidRPr="00067A86">
        <w:rPr>
          <w:rFonts w:ascii="Times New Roman" w:eastAsia="Times New Roman" w:hAnsi="Times New Roman" w:cs="Times New Roman"/>
          <w:kern w:val="0"/>
          <w:sz w:val="24"/>
          <w:szCs w:val="24"/>
          <w14:ligatures w14:val="none"/>
        </w:rPr>
        <w:t xml:space="preserve"> be claimed as a dependent on anyone else’ tax return.</w:t>
      </w:r>
      <w:r w:rsidRPr="00067A86">
        <w:rPr>
          <w:rFonts w:ascii="Times New Roman" w:eastAsia="Times New Roman" w:hAnsi="Times New Roman" w:cs="Times New Roman"/>
          <w:kern w:val="0"/>
          <w:sz w:val="24"/>
          <w:szCs w:val="24"/>
          <w14:ligatures w14:val="none"/>
        </w:rPr>
        <w:br/>
        <w:t> </w:t>
      </w:r>
    </w:p>
    <w:p w14:paraId="33B11694" w14:textId="77777777" w:rsidR="00067A86" w:rsidRPr="00067A86" w:rsidRDefault="00067A86" w:rsidP="00067A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kern w:val="0"/>
          <w:sz w:val="24"/>
          <w:szCs w:val="24"/>
          <w14:ligatures w14:val="none"/>
        </w:rPr>
        <w:t>The member cannot have other health insurance at the same time (except specific injury and accident, disability, long term, dental and vision).</w:t>
      </w:r>
      <w:r w:rsidRPr="00067A86">
        <w:rPr>
          <w:rFonts w:ascii="Times New Roman" w:eastAsia="Times New Roman" w:hAnsi="Times New Roman" w:cs="Times New Roman"/>
          <w:kern w:val="0"/>
          <w:sz w:val="24"/>
          <w:szCs w:val="24"/>
          <w14:ligatures w14:val="none"/>
        </w:rPr>
        <w:br/>
        <w:t> </w:t>
      </w:r>
    </w:p>
    <w:p w14:paraId="2BBBFD37" w14:textId="77777777" w:rsidR="00067A86" w:rsidRPr="00067A86" w:rsidRDefault="00067A86" w:rsidP="00067A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kern w:val="0"/>
          <w:sz w:val="24"/>
          <w:szCs w:val="24"/>
          <w14:ligatures w14:val="none"/>
        </w:rPr>
        <w:t>The account must be individually owned (though contributions may be used for family purposes).</w:t>
      </w:r>
      <w:r w:rsidRPr="00067A86">
        <w:rPr>
          <w:rFonts w:ascii="Times New Roman" w:eastAsia="Times New Roman" w:hAnsi="Times New Roman" w:cs="Times New Roman"/>
          <w:kern w:val="0"/>
          <w:sz w:val="24"/>
          <w:szCs w:val="24"/>
          <w14:ligatures w14:val="none"/>
        </w:rPr>
        <w:br/>
        <w:t> </w:t>
      </w:r>
    </w:p>
    <w:p w14:paraId="65EDEB77" w14:textId="315D5749" w:rsidR="00067A86" w:rsidRPr="008864A4" w:rsidRDefault="00067A86" w:rsidP="008864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kern w:val="0"/>
          <w:sz w:val="24"/>
          <w:szCs w:val="24"/>
          <w14:ligatures w14:val="none"/>
        </w:rPr>
        <w:t>Contributions must be no more than $</w:t>
      </w:r>
      <w:del w:id="2" w:author="Glory LeDu" w:date="2023-12-26T08:46:00Z">
        <w:r w:rsidRPr="00067A86" w:rsidDel="001C4145">
          <w:rPr>
            <w:rFonts w:ascii="Times New Roman" w:eastAsia="Times New Roman" w:hAnsi="Times New Roman" w:cs="Times New Roman"/>
            <w:kern w:val="0"/>
            <w:sz w:val="24"/>
            <w:szCs w:val="24"/>
            <w14:ligatures w14:val="none"/>
          </w:rPr>
          <w:delText>3,850</w:delText>
        </w:r>
      </w:del>
      <w:ins w:id="3" w:author="Glory LeDu" w:date="2023-12-26T08:46:00Z">
        <w:r w:rsidR="001C4145">
          <w:rPr>
            <w:rFonts w:ascii="Times New Roman" w:eastAsia="Times New Roman" w:hAnsi="Times New Roman" w:cs="Times New Roman"/>
            <w:kern w:val="0"/>
            <w:sz w:val="24"/>
            <w:szCs w:val="24"/>
            <w14:ligatures w14:val="none"/>
          </w:rPr>
          <w:t>4,150</w:t>
        </w:r>
      </w:ins>
      <w:r w:rsidRPr="00067A86">
        <w:rPr>
          <w:rFonts w:ascii="Times New Roman" w:eastAsia="Times New Roman" w:hAnsi="Times New Roman" w:cs="Times New Roman"/>
          <w:kern w:val="0"/>
          <w:sz w:val="24"/>
          <w:szCs w:val="24"/>
          <w14:ligatures w14:val="none"/>
        </w:rPr>
        <w:t xml:space="preserve"> in 202</w:t>
      </w:r>
      <w:ins w:id="4" w:author="Glory LeDu" w:date="2023-12-26T08:46:00Z">
        <w:r w:rsidR="001C4145">
          <w:rPr>
            <w:rFonts w:ascii="Times New Roman" w:eastAsia="Times New Roman" w:hAnsi="Times New Roman" w:cs="Times New Roman"/>
            <w:kern w:val="0"/>
            <w:sz w:val="24"/>
            <w:szCs w:val="24"/>
            <w14:ligatures w14:val="none"/>
          </w:rPr>
          <w:t>4</w:t>
        </w:r>
      </w:ins>
      <w:del w:id="5" w:author="Glory LeDu" w:date="2023-12-26T08:46:00Z">
        <w:r w:rsidRPr="00067A86" w:rsidDel="001C4145">
          <w:rPr>
            <w:rFonts w:ascii="Times New Roman" w:eastAsia="Times New Roman" w:hAnsi="Times New Roman" w:cs="Times New Roman"/>
            <w:kern w:val="0"/>
            <w:sz w:val="24"/>
            <w:szCs w:val="24"/>
            <w14:ligatures w14:val="none"/>
          </w:rPr>
          <w:delText>3</w:delText>
        </w:r>
      </w:del>
      <w:r w:rsidRPr="00067A86">
        <w:rPr>
          <w:rFonts w:ascii="Times New Roman" w:eastAsia="Times New Roman" w:hAnsi="Times New Roman" w:cs="Times New Roman"/>
          <w:kern w:val="0"/>
          <w:sz w:val="24"/>
          <w:szCs w:val="24"/>
          <w14:ligatures w14:val="none"/>
        </w:rPr>
        <w:t> for an individual health plan or $</w:t>
      </w:r>
      <w:del w:id="6" w:author="Glory LeDu" w:date="2023-12-26T08:46:00Z">
        <w:r w:rsidRPr="00067A86" w:rsidDel="001C4145">
          <w:rPr>
            <w:rFonts w:ascii="Times New Roman" w:eastAsia="Times New Roman" w:hAnsi="Times New Roman" w:cs="Times New Roman"/>
            <w:kern w:val="0"/>
            <w:sz w:val="24"/>
            <w:szCs w:val="24"/>
            <w14:ligatures w14:val="none"/>
          </w:rPr>
          <w:delText>7,750</w:delText>
        </w:r>
      </w:del>
      <w:ins w:id="7" w:author="Glory LeDu" w:date="2023-12-26T08:46:00Z">
        <w:r w:rsidR="001C4145">
          <w:rPr>
            <w:rFonts w:ascii="Times New Roman" w:eastAsia="Times New Roman" w:hAnsi="Times New Roman" w:cs="Times New Roman"/>
            <w:kern w:val="0"/>
            <w:sz w:val="24"/>
            <w:szCs w:val="24"/>
            <w14:ligatures w14:val="none"/>
          </w:rPr>
          <w:t>8,300</w:t>
        </w:r>
      </w:ins>
      <w:r w:rsidRPr="00067A86">
        <w:rPr>
          <w:rFonts w:ascii="Times New Roman" w:eastAsia="Times New Roman" w:hAnsi="Times New Roman" w:cs="Times New Roman"/>
          <w:kern w:val="0"/>
          <w:sz w:val="24"/>
          <w:szCs w:val="24"/>
          <w14:ligatures w14:val="none"/>
        </w:rPr>
        <w:t xml:space="preserve"> in 202</w:t>
      </w:r>
      <w:ins w:id="8" w:author="Glory LeDu" w:date="2023-12-26T08:46:00Z">
        <w:r w:rsidR="001C4145">
          <w:rPr>
            <w:rFonts w:ascii="Times New Roman" w:eastAsia="Times New Roman" w:hAnsi="Times New Roman" w:cs="Times New Roman"/>
            <w:kern w:val="0"/>
            <w:sz w:val="24"/>
            <w:szCs w:val="24"/>
            <w14:ligatures w14:val="none"/>
          </w:rPr>
          <w:t>4</w:t>
        </w:r>
      </w:ins>
      <w:del w:id="9" w:author="Glory LeDu" w:date="2023-12-26T08:46:00Z">
        <w:r w:rsidRPr="00067A86" w:rsidDel="001C4145">
          <w:rPr>
            <w:rFonts w:ascii="Times New Roman" w:eastAsia="Times New Roman" w:hAnsi="Times New Roman" w:cs="Times New Roman"/>
            <w:kern w:val="0"/>
            <w:sz w:val="24"/>
            <w:szCs w:val="24"/>
            <w14:ligatures w14:val="none"/>
          </w:rPr>
          <w:delText>3</w:delText>
        </w:r>
      </w:del>
      <w:r w:rsidRPr="00067A86">
        <w:rPr>
          <w:rFonts w:ascii="Times New Roman" w:eastAsia="Times New Roman" w:hAnsi="Times New Roman" w:cs="Times New Roman"/>
          <w:kern w:val="0"/>
          <w:sz w:val="24"/>
          <w:szCs w:val="24"/>
          <w14:ligatures w14:val="none"/>
        </w:rPr>
        <w:t> for a family health plan. These figures may be adjusted annually, based on cost-of-living increases. Members over the age of 55 may make an additional “catch-up” contribution of $1,000.</w:t>
      </w:r>
      <w:ins w:id="10" w:author="Glory LeDu" w:date="2023-12-26T08:46:00Z">
        <w:r w:rsidR="00896699">
          <w:rPr>
            <w:rFonts w:ascii="Times New Roman" w:eastAsia="Times New Roman" w:hAnsi="Times New Roman" w:cs="Times New Roman"/>
            <w:kern w:val="0"/>
            <w:sz w:val="24"/>
            <w:szCs w:val="24"/>
            <w14:ligatures w14:val="none"/>
          </w:rPr>
          <w:br/>
        </w:r>
      </w:ins>
      <w:del w:id="11" w:author="Glory LeDu" w:date="2023-12-26T08:48:00Z">
        <w:r w:rsidRPr="008864A4" w:rsidDel="008864A4">
          <w:rPr>
            <w:rFonts w:ascii="Times New Roman" w:eastAsia="Times New Roman" w:hAnsi="Times New Roman" w:cs="Times New Roman"/>
            <w:kern w:val="0"/>
            <w:sz w:val="24"/>
            <w:szCs w:val="24"/>
            <w14:ligatures w14:val="none"/>
          </w:rPr>
          <w:br/>
        </w:r>
      </w:del>
      <w:r w:rsidRPr="008864A4">
        <w:rPr>
          <w:rFonts w:ascii="Times New Roman" w:eastAsia="Times New Roman" w:hAnsi="Times New Roman" w:cs="Times New Roman"/>
          <w:kern w:val="0"/>
          <w:sz w:val="24"/>
          <w:szCs w:val="24"/>
          <w14:ligatures w14:val="none"/>
        </w:rPr>
        <w:t> </w:t>
      </w:r>
    </w:p>
    <w:p w14:paraId="736F0ED1" w14:textId="77777777" w:rsidR="00067A86" w:rsidRPr="00067A86" w:rsidRDefault="00067A86" w:rsidP="00067A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kern w:val="0"/>
          <w:sz w:val="24"/>
          <w:szCs w:val="24"/>
          <w14:ligatures w14:val="none"/>
        </w:rPr>
        <w:t xml:space="preserve">The funds must be invested in vehicles approved for IRAs. They may </w:t>
      </w:r>
      <w:r w:rsidRPr="00067A86">
        <w:rPr>
          <w:rFonts w:ascii="Times New Roman" w:eastAsia="Times New Roman" w:hAnsi="Times New Roman" w:cs="Times New Roman"/>
          <w:b/>
          <w:bCs/>
          <w:kern w:val="0"/>
          <w:sz w:val="24"/>
          <w:szCs w:val="24"/>
          <w14:ligatures w14:val="none"/>
        </w:rPr>
        <w:t>not</w:t>
      </w:r>
      <w:r w:rsidRPr="00067A86">
        <w:rPr>
          <w:rFonts w:ascii="Times New Roman" w:eastAsia="Times New Roman" w:hAnsi="Times New Roman" w:cs="Times New Roman"/>
          <w:kern w:val="0"/>
          <w:sz w:val="24"/>
          <w:szCs w:val="24"/>
          <w14:ligatures w14:val="none"/>
        </w:rPr>
        <w:t xml:space="preserve"> be invested in life insurance contracts or most tangible property.</w:t>
      </w:r>
      <w:r w:rsidRPr="00067A86">
        <w:rPr>
          <w:rFonts w:ascii="Times New Roman" w:eastAsia="Times New Roman" w:hAnsi="Times New Roman" w:cs="Times New Roman"/>
          <w:kern w:val="0"/>
          <w:sz w:val="24"/>
          <w:szCs w:val="24"/>
          <w14:ligatures w14:val="none"/>
        </w:rPr>
        <w:br/>
        <w:t> </w:t>
      </w:r>
    </w:p>
    <w:p w14:paraId="069858EC" w14:textId="77777777" w:rsidR="00067A86" w:rsidRPr="00067A86" w:rsidRDefault="00067A86" w:rsidP="00067A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kern w:val="0"/>
          <w:sz w:val="24"/>
          <w:szCs w:val="24"/>
          <w14:ligatures w14:val="none"/>
        </w:rPr>
        <w:t>The funds in the account must be used specifically for medical expenses. Members over the age of 65 may withdraw the funds for any reason.</w:t>
      </w:r>
      <w:r w:rsidRPr="00067A86">
        <w:rPr>
          <w:rFonts w:ascii="Times New Roman" w:eastAsia="Times New Roman" w:hAnsi="Times New Roman" w:cs="Times New Roman"/>
          <w:kern w:val="0"/>
          <w:sz w:val="24"/>
          <w:szCs w:val="24"/>
          <w14:ligatures w14:val="none"/>
        </w:rPr>
        <w:br/>
        <w:t> </w:t>
      </w:r>
    </w:p>
    <w:p w14:paraId="1D9805EA" w14:textId="77777777" w:rsidR="00067A86" w:rsidRPr="00067A86" w:rsidRDefault="00067A86" w:rsidP="00067A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kern w:val="0"/>
          <w:sz w:val="24"/>
          <w:szCs w:val="24"/>
          <w14:ligatures w14:val="none"/>
        </w:rPr>
        <w:t xml:space="preserve">The member may </w:t>
      </w:r>
      <w:r w:rsidRPr="00067A86">
        <w:rPr>
          <w:rFonts w:ascii="Times New Roman" w:eastAsia="Times New Roman" w:hAnsi="Times New Roman" w:cs="Times New Roman"/>
          <w:b/>
          <w:bCs/>
          <w:kern w:val="0"/>
          <w:sz w:val="24"/>
          <w:szCs w:val="24"/>
          <w14:ligatures w14:val="none"/>
        </w:rPr>
        <w:t>not</w:t>
      </w:r>
      <w:r w:rsidRPr="00067A86">
        <w:rPr>
          <w:rFonts w:ascii="Times New Roman" w:eastAsia="Times New Roman" w:hAnsi="Times New Roman" w:cs="Times New Roman"/>
          <w:kern w:val="0"/>
          <w:sz w:val="24"/>
          <w:szCs w:val="24"/>
          <w14:ligatures w14:val="none"/>
        </w:rPr>
        <w:t xml:space="preserve"> be enrolled in Medicare.</w:t>
      </w:r>
      <w:r w:rsidRPr="00067A86">
        <w:rPr>
          <w:rFonts w:ascii="Times New Roman" w:eastAsia="Times New Roman" w:hAnsi="Times New Roman" w:cs="Times New Roman"/>
          <w:kern w:val="0"/>
          <w:sz w:val="24"/>
          <w:szCs w:val="24"/>
          <w14:ligatures w14:val="none"/>
        </w:rPr>
        <w:br/>
        <w:t> </w:t>
      </w:r>
    </w:p>
    <w:p w14:paraId="6C27B3FA" w14:textId="77777777" w:rsidR="00067A86" w:rsidRPr="00067A86" w:rsidRDefault="00067A86" w:rsidP="00067A8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b/>
          <w:bCs/>
          <w:kern w:val="0"/>
          <w:sz w:val="24"/>
          <w:szCs w:val="24"/>
          <w14:ligatures w14:val="none"/>
        </w:rPr>
        <w:t>TYPES OF ACCOUNTS</w:t>
      </w:r>
      <w:r w:rsidRPr="00067A86">
        <w:rPr>
          <w:rFonts w:ascii="Times New Roman" w:eastAsia="Times New Roman" w:hAnsi="Times New Roman" w:cs="Times New Roman"/>
          <w:kern w:val="0"/>
          <w:sz w:val="24"/>
          <w:szCs w:val="24"/>
          <w14:ligatures w14:val="none"/>
        </w:rPr>
        <w:t>. The Credit Union will permit the following types of HSA accounts:</w:t>
      </w:r>
      <w:r w:rsidRPr="00067A86">
        <w:rPr>
          <w:rFonts w:ascii="Times New Roman" w:eastAsia="Times New Roman" w:hAnsi="Times New Roman" w:cs="Times New Roman"/>
          <w:kern w:val="0"/>
          <w:sz w:val="24"/>
          <w:szCs w:val="24"/>
          <w14:ligatures w14:val="none"/>
        </w:rPr>
        <w:br/>
      </w:r>
      <w:r w:rsidRPr="00067A86">
        <w:rPr>
          <w:rFonts w:ascii="Times New Roman" w:eastAsia="Times New Roman" w:hAnsi="Times New Roman" w:cs="Times New Roman"/>
          <w:kern w:val="0"/>
          <w:sz w:val="24"/>
          <w:szCs w:val="24"/>
          <w14:ligatures w14:val="none"/>
        </w:rPr>
        <w:lastRenderedPageBreak/>
        <w:t> </w:t>
      </w:r>
      <w:r w:rsidRPr="00067A86">
        <w:rPr>
          <w:rFonts w:ascii="Times New Roman" w:eastAsia="Times New Roman" w:hAnsi="Times New Roman" w:cs="Times New Roman"/>
          <w:kern w:val="0"/>
          <w:sz w:val="24"/>
          <w:szCs w:val="24"/>
          <w14:ligatures w14:val="none"/>
        </w:rPr>
        <w:br/>
        <w:t>[[2214-1]]</w:t>
      </w:r>
      <w:r w:rsidRPr="00067A86">
        <w:rPr>
          <w:rFonts w:ascii="Times New Roman" w:eastAsia="Times New Roman" w:hAnsi="Times New Roman" w:cs="Times New Roman"/>
          <w:kern w:val="0"/>
          <w:sz w:val="24"/>
          <w:szCs w:val="24"/>
          <w14:ligatures w14:val="none"/>
        </w:rPr>
        <w:br/>
        <w:t> </w:t>
      </w:r>
    </w:p>
    <w:p w14:paraId="4A307315" w14:textId="77777777" w:rsidR="00067A86" w:rsidRPr="00067A86" w:rsidRDefault="00067A86" w:rsidP="00067A8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b/>
          <w:bCs/>
          <w:kern w:val="0"/>
          <w:sz w:val="24"/>
          <w:szCs w:val="24"/>
          <w14:ligatures w14:val="none"/>
        </w:rPr>
        <w:t>INVESTMENT OPTIONS</w:t>
      </w:r>
      <w:r w:rsidRPr="00067A86">
        <w:rPr>
          <w:rFonts w:ascii="Times New Roman" w:eastAsia="Times New Roman" w:hAnsi="Times New Roman" w:cs="Times New Roman"/>
          <w:kern w:val="0"/>
          <w:sz w:val="24"/>
          <w:szCs w:val="24"/>
          <w14:ligatures w14:val="none"/>
        </w:rPr>
        <w:t>. The Credit Union offers the following investment options for HSAs:</w:t>
      </w:r>
      <w:r w:rsidRPr="00067A86">
        <w:rPr>
          <w:rFonts w:ascii="Times New Roman" w:eastAsia="Times New Roman" w:hAnsi="Times New Roman" w:cs="Times New Roman"/>
          <w:kern w:val="0"/>
          <w:sz w:val="24"/>
          <w:szCs w:val="24"/>
          <w14:ligatures w14:val="none"/>
        </w:rPr>
        <w:br/>
        <w:t>[[2214-2]]</w:t>
      </w:r>
      <w:r w:rsidRPr="00067A86">
        <w:rPr>
          <w:rFonts w:ascii="Times New Roman" w:eastAsia="Times New Roman" w:hAnsi="Times New Roman" w:cs="Times New Roman"/>
          <w:kern w:val="0"/>
          <w:sz w:val="24"/>
          <w:szCs w:val="24"/>
          <w14:ligatures w14:val="none"/>
        </w:rPr>
        <w:br/>
        <w:t> </w:t>
      </w:r>
    </w:p>
    <w:p w14:paraId="3FBBD0CF" w14:textId="77777777" w:rsidR="00067A86" w:rsidRPr="00067A86" w:rsidRDefault="00067A86" w:rsidP="00067A8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b/>
          <w:bCs/>
          <w:kern w:val="0"/>
          <w:sz w:val="24"/>
          <w:szCs w:val="24"/>
          <w14:ligatures w14:val="none"/>
        </w:rPr>
        <w:t>ADMINISTRATION</w:t>
      </w:r>
      <w:r w:rsidRPr="00067A86">
        <w:rPr>
          <w:rFonts w:ascii="Times New Roman" w:eastAsia="Times New Roman" w:hAnsi="Times New Roman" w:cs="Times New Roman"/>
          <w:kern w:val="0"/>
          <w:sz w:val="24"/>
          <w:szCs w:val="24"/>
          <w14:ligatures w14:val="none"/>
        </w:rPr>
        <w:t>. The Credit Union may charge reasonable administration fees. The Credit Union [[2214-3]] charge a per transaction administrative fee.</w:t>
      </w:r>
      <w:r w:rsidRPr="00067A86">
        <w:rPr>
          <w:rFonts w:ascii="Times New Roman" w:eastAsia="Times New Roman" w:hAnsi="Times New Roman" w:cs="Times New Roman"/>
          <w:kern w:val="0"/>
          <w:sz w:val="24"/>
          <w:szCs w:val="24"/>
          <w14:ligatures w14:val="none"/>
        </w:rPr>
        <w:br/>
        <w:t> </w:t>
      </w:r>
    </w:p>
    <w:p w14:paraId="2346696C" w14:textId="77777777" w:rsidR="00067A86" w:rsidRPr="00067A86" w:rsidRDefault="00067A86" w:rsidP="00067A8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b/>
          <w:bCs/>
          <w:kern w:val="0"/>
          <w:sz w:val="24"/>
          <w:szCs w:val="24"/>
          <w14:ligatures w14:val="none"/>
        </w:rPr>
        <w:t>CONTRIBUTIONS</w:t>
      </w:r>
      <w:r w:rsidRPr="00067A86">
        <w:rPr>
          <w:rFonts w:ascii="Times New Roman" w:eastAsia="Times New Roman" w:hAnsi="Times New Roman" w:cs="Times New Roman"/>
          <w:kern w:val="0"/>
          <w:sz w:val="24"/>
          <w:szCs w:val="24"/>
          <w14:ligatures w14:val="none"/>
        </w:rPr>
        <w:t>. Anyone may contribute to an eligible member’s HSA. All contributions will be applied toward the total amount that the member is eligible to contribute. Contributions are not taxable to the member.</w:t>
      </w:r>
      <w:r w:rsidRPr="00067A86">
        <w:rPr>
          <w:rFonts w:ascii="Times New Roman" w:eastAsia="Times New Roman" w:hAnsi="Times New Roman" w:cs="Times New Roman"/>
          <w:kern w:val="0"/>
          <w:sz w:val="24"/>
          <w:szCs w:val="24"/>
          <w14:ligatures w14:val="none"/>
        </w:rPr>
        <w:br/>
        <w:t xml:space="preserve">  </w:t>
      </w:r>
    </w:p>
    <w:p w14:paraId="5F470E01" w14:textId="77777777" w:rsidR="00067A86" w:rsidRPr="00067A86" w:rsidRDefault="00067A86" w:rsidP="00067A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b/>
          <w:bCs/>
          <w:kern w:val="0"/>
          <w:sz w:val="24"/>
          <w:szCs w:val="24"/>
          <w14:ligatures w14:val="none"/>
        </w:rPr>
        <w:t>Rollovers</w:t>
      </w:r>
      <w:r w:rsidRPr="00067A86">
        <w:rPr>
          <w:rFonts w:ascii="Times New Roman" w:eastAsia="Times New Roman" w:hAnsi="Times New Roman" w:cs="Times New Roman"/>
          <w:kern w:val="0"/>
          <w:sz w:val="24"/>
          <w:szCs w:val="24"/>
          <w14:ligatures w14:val="none"/>
        </w:rPr>
        <w:t>.</w:t>
      </w:r>
      <w:r w:rsidRPr="00067A86">
        <w:rPr>
          <w:rFonts w:ascii="Times New Roman" w:eastAsia="Times New Roman" w:hAnsi="Times New Roman" w:cs="Times New Roman"/>
          <w:kern w:val="0"/>
          <w:sz w:val="24"/>
          <w:szCs w:val="24"/>
          <w14:ligatures w14:val="none"/>
        </w:rPr>
        <w:br/>
        <w:t xml:space="preserve">  </w:t>
      </w:r>
    </w:p>
    <w:p w14:paraId="43F117ED" w14:textId="77777777" w:rsidR="00067A86" w:rsidRPr="00067A86" w:rsidRDefault="00067A86" w:rsidP="00067A8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kern w:val="0"/>
          <w:sz w:val="24"/>
          <w:szCs w:val="24"/>
          <w14:ligatures w14:val="none"/>
        </w:rPr>
        <w:t>Any unused portion may “rollover” in the account to the next year, without affecting the new or current year’s contribution limits.</w:t>
      </w:r>
      <w:r w:rsidRPr="00067A86">
        <w:rPr>
          <w:rFonts w:ascii="Times New Roman" w:eastAsia="Times New Roman" w:hAnsi="Times New Roman" w:cs="Times New Roman"/>
          <w:kern w:val="0"/>
          <w:sz w:val="24"/>
          <w:szCs w:val="24"/>
          <w14:ligatures w14:val="none"/>
        </w:rPr>
        <w:br/>
        <w:t> </w:t>
      </w:r>
    </w:p>
    <w:p w14:paraId="132FB797" w14:textId="77777777" w:rsidR="00067A86" w:rsidRPr="00067A86" w:rsidRDefault="00067A86" w:rsidP="00067A8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kern w:val="0"/>
          <w:sz w:val="24"/>
          <w:szCs w:val="24"/>
          <w14:ligatures w14:val="none"/>
        </w:rPr>
        <w:t>The member may make one rollover per year. Deposits must be made within 60 days in order for the transfer to be considered a rollover.</w:t>
      </w:r>
      <w:r w:rsidRPr="00067A86">
        <w:rPr>
          <w:rFonts w:ascii="Times New Roman" w:eastAsia="Times New Roman" w:hAnsi="Times New Roman" w:cs="Times New Roman"/>
          <w:kern w:val="0"/>
          <w:sz w:val="24"/>
          <w:szCs w:val="24"/>
          <w14:ligatures w14:val="none"/>
        </w:rPr>
        <w:br/>
        <w:t> </w:t>
      </w:r>
    </w:p>
    <w:p w14:paraId="28A2E330" w14:textId="77777777" w:rsidR="00067A86" w:rsidRPr="00067A86" w:rsidRDefault="00067A86" w:rsidP="00067A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b/>
          <w:bCs/>
          <w:kern w:val="0"/>
          <w:sz w:val="24"/>
          <w:szCs w:val="24"/>
          <w14:ligatures w14:val="none"/>
        </w:rPr>
        <w:t>Transfers</w:t>
      </w:r>
      <w:r w:rsidRPr="00067A86">
        <w:rPr>
          <w:rFonts w:ascii="Times New Roman" w:eastAsia="Times New Roman" w:hAnsi="Times New Roman" w:cs="Times New Roman"/>
          <w:kern w:val="0"/>
          <w:sz w:val="24"/>
          <w:szCs w:val="24"/>
          <w14:ligatures w14:val="none"/>
        </w:rPr>
        <w:t>. Unlimited rollovers are permitted if transferred by the Credit Union as the HSA trustee.</w:t>
      </w:r>
      <w:r w:rsidRPr="00067A86">
        <w:rPr>
          <w:rFonts w:ascii="Times New Roman" w:eastAsia="Times New Roman" w:hAnsi="Times New Roman" w:cs="Times New Roman"/>
          <w:kern w:val="0"/>
          <w:sz w:val="24"/>
          <w:szCs w:val="24"/>
          <w14:ligatures w14:val="none"/>
        </w:rPr>
        <w:br/>
        <w:t> </w:t>
      </w:r>
    </w:p>
    <w:p w14:paraId="0BF27F48" w14:textId="77777777" w:rsidR="00067A86" w:rsidRPr="00067A86" w:rsidRDefault="00067A86" w:rsidP="00067A8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b/>
          <w:bCs/>
          <w:kern w:val="0"/>
          <w:sz w:val="24"/>
          <w:szCs w:val="24"/>
          <w14:ligatures w14:val="none"/>
        </w:rPr>
        <w:t>CREDIT UNION RESPONSIBILITIES</w:t>
      </w:r>
      <w:r w:rsidRPr="00067A86">
        <w:rPr>
          <w:rFonts w:ascii="Times New Roman" w:eastAsia="Times New Roman" w:hAnsi="Times New Roman" w:cs="Times New Roman"/>
          <w:kern w:val="0"/>
          <w:sz w:val="24"/>
          <w:szCs w:val="24"/>
          <w14:ligatures w14:val="none"/>
        </w:rPr>
        <w:t>. The Credit Union will ensure that it carries out the following responsibilities:</w:t>
      </w:r>
      <w:r w:rsidRPr="00067A86">
        <w:rPr>
          <w:rFonts w:ascii="Times New Roman" w:eastAsia="Times New Roman" w:hAnsi="Times New Roman" w:cs="Times New Roman"/>
          <w:kern w:val="0"/>
          <w:sz w:val="24"/>
          <w:szCs w:val="24"/>
          <w14:ligatures w14:val="none"/>
        </w:rPr>
        <w:br/>
        <w:t xml:space="preserve">  </w:t>
      </w:r>
    </w:p>
    <w:p w14:paraId="7109B4A3" w14:textId="77777777" w:rsidR="00067A86" w:rsidRPr="00067A86" w:rsidRDefault="00067A86" w:rsidP="00067A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kern w:val="0"/>
          <w:sz w:val="24"/>
          <w:szCs w:val="24"/>
          <w14:ligatures w14:val="none"/>
        </w:rPr>
        <w:t>Ensuring that contributions do not exceed the maximum individual, family and/or catch-up amount(s).</w:t>
      </w:r>
      <w:r w:rsidRPr="00067A86">
        <w:rPr>
          <w:rFonts w:ascii="Times New Roman" w:eastAsia="Times New Roman" w:hAnsi="Times New Roman" w:cs="Times New Roman"/>
          <w:kern w:val="0"/>
          <w:sz w:val="24"/>
          <w:szCs w:val="24"/>
          <w14:ligatures w14:val="none"/>
        </w:rPr>
        <w:br/>
        <w:t> </w:t>
      </w:r>
    </w:p>
    <w:p w14:paraId="1C63B5FF" w14:textId="77777777" w:rsidR="00067A86" w:rsidRPr="00067A86" w:rsidRDefault="00067A86" w:rsidP="00067A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kern w:val="0"/>
          <w:sz w:val="24"/>
          <w:szCs w:val="24"/>
          <w14:ligatures w14:val="none"/>
        </w:rPr>
        <w:t>Reporting contributions to the Internal Revenue Service (IRS) on Form 5498-SA.</w:t>
      </w:r>
      <w:r w:rsidRPr="00067A86">
        <w:rPr>
          <w:rFonts w:ascii="Times New Roman" w:eastAsia="Times New Roman" w:hAnsi="Times New Roman" w:cs="Times New Roman"/>
          <w:kern w:val="0"/>
          <w:sz w:val="24"/>
          <w:szCs w:val="24"/>
          <w14:ligatures w14:val="none"/>
        </w:rPr>
        <w:br/>
        <w:t> </w:t>
      </w:r>
    </w:p>
    <w:p w14:paraId="3849B6F4" w14:textId="77777777" w:rsidR="00067A86" w:rsidRPr="00067A86" w:rsidRDefault="00067A86" w:rsidP="00067A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kern w:val="0"/>
          <w:sz w:val="24"/>
          <w:szCs w:val="24"/>
          <w14:ligatures w14:val="none"/>
        </w:rPr>
        <w:t>Reporting distributions to the IRS on Form 1099-SA.</w:t>
      </w:r>
      <w:r w:rsidRPr="00067A86">
        <w:rPr>
          <w:rFonts w:ascii="Times New Roman" w:eastAsia="Times New Roman" w:hAnsi="Times New Roman" w:cs="Times New Roman"/>
          <w:kern w:val="0"/>
          <w:sz w:val="24"/>
          <w:szCs w:val="24"/>
          <w14:ligatures w14:val="none"/>
        </w:rPr>
        <w:br/>
        <w:t> </w:t>
      </w:r>
    </w:p>
    <w:p w14:paraId="7EFC74C5" w14:textId="77777777" w:rsidR="00067A86" w:rsidRPr="00067A86" w:rsidRDefault="00067A86" w:rsidP="00067A8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b/>
          <w:bCs/>
          <w:kern w:val="0"/>
          <w:sz w:val="24"/>
          <w:szCs w:val="24"/>
          <w14:ligatures w14:val="none"/>
        </w:rPr>
        <w:t>LOSS OF ELIGIBILITY</w:t>
      </w:r>
      <w:r w:rsidRPr="00067A86">
        <w:rPr>
          <w:rFonts w:ascii="Times New Roman" w:eastAsia="Times New Roman" w:hAnsi="Times New Roman" w:cs="Times New Roman"/>
          <w:kern w:val="0"/>
          <w:sz w:val="24"/>
          <w:szCs w:val="24"/>
          <w14:ligatures w14:val="none"/>
        </w:rPr>
        <w:t xml:space="preserve">. Members may keep their HSAs once they become ineligible. However, contributions may </w:t>
      </w:r>
      <w:r w:rsidRPr="00067A86">
        <w:rPr>
          <w:rFonts w:ascii="Times New Roman" w:eastAsia="Times New Roman" w:hAnsi="Times New Roman" w:cs="Times New Roman"/>
          <w:b/>
          <w:bCs/>
          <w:kern w:val="0"/>
          <w:sz w:val="24"/>
          <w:szCs w:val="24"/>
          <w14:ligatures w14:val="none"/>
        </w:rPr>
        <w:t>not</w:t>
      </w:r>
      <w:r w:rsidRPr="00067A86">
        <w:rPr>
          <w:rFonts w:ascii="Times New Roman" w:eastAsia="Times New Roman" w:hAnsi="Times New Roman" w:cs="Times New Roman"/>
          <w:kern w:val="0"/>
          <w:sz w:val="24"/>
          <w:szCs w:val="24"/>
          <w14:ligatures w14:val="none"/>
        </w:rPr>
        <w:t xml:space="preserve"> be made until they become eligible once again.</w:t>
      </w:r>
      <w:r w:rsidRPr="00067A86">
        <w:rPr>
          <w:rFonts w:ascii="Times New Roman" w:eastAsia="Times New Roman" w:hAnsi="Times New Roman" w:cs="Times New Roman"/>
          <w:kern w:val="0"/>
          <w:sz w:val="24"/>
          <w:szCs w:val="24"/>
          <w14:ligatures w14:val="none"/>
        </w:rPr>
        <w:br/>
        <w:t> </w:t>
      </w:r>
    </w:p>
    <w:p w14:paraId="3618AA5E" w14:textId="77777777" w:rsidR="00067A86" w:rsidRPr="00067A86" w:rsidRDefault="00067A86" w:rsidP="00067A8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b/>
          <w:bCs/>
          <w:kern w:val="0"/>
          <w:sz w:val="24"/>
          <w:szCs w:val="24"/>
          <w14:ligatures w14:val="none"/>
        </w:rPr>
        <w:t>DEATH OF HSA OWNER</w:t>
      </w:r>
      <w:r w:rsidRPr="00067A86">
        <w:rPr>
          <w:rFonts w:ascii="Times New Roman" w:eastAsia="Times New Roman" w:hAnsi="Times New Roman" w:cs="Times New Roman"/>
          <w:kern w:val="0"/>
          <w:sz w:val="24"/>
          <w:szCs w:val="24"/>
          <w14:ligatures w14:val="none"/>
        </w:rPr>
        <w:t>. Upon the death of the HSA account owner, the following apply:</w:t>
      </w:r>
      <w:r w:rsidRPr="00067A86">
        <w:rPr>
          <w:rFonts w:ascii="Times New Roman" w:eastAsia="Times New Roman" w:hAnsi="Times New Roman" w:cs="Times New Roman"/>
          <w:kern w:val="0"/>
          <w:sz w:val="24"/>
          <w:szCs w:val="24"/>
          <w14:ligatures w14:val="none"/>
        </w:rPr>
        <w:br/>
        <w:t xml:space="preserve">  </w:t>
      </w:r>
    </w:p>
    <w:p w14:paraId="6B4CBB47" w14:textId="77777777" w:rsidR="00067A86" w:rsidRPr="00067A86" w:rsidRDefault="00067A86" w:rsidP="00067A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b/>
          <w:bCs/>
          <w:kern w:val="0"/>
          <w:sz w:val="24"/>
          <w:szCs w:val="24"/>
          <w14:ligatures w14:val="none"/>
        </w:rPr>
        <w:t>Spouse is Designated Beneficiary</w:t>
      </w:r>
      <w:r w:rsidRPr="00067A86">
        <w:rPr>
          <w:rFonts w:ascii="Times New Roman" w:eastAsia="Times New Roman" w:hAnsi="Times New Roman" w:cs="Times New Roman"/>
          <w:kern w:val="0"/>
          <w:sz w:val="24"/>
          <w:szCs w:val="24"/>
          <w14:ligatures w14:val="none"/>
        </w:rPr>
        <w:t>. When the spouse of the deceased member is the designated beneficiary of the HSA account, the balance transfers to the surviving spouse tax free.</w:t>
      </w:r>
      <w:r w:rsidRPr="00067A86">
        <w:rPr>
          <w:rFonts w:ascii="Times New Roman" w:eastAsia="Times New Roman" w:hAnsi="Times New Roman" w:cs="Times New Roman"/>
          <w:kern w:val="0"/>
          <w:sz w:val="24"/>
          <w:szCs w:val="24"/>
          <w14:ligatures w14:val="none"/>
        </w:rPr>
        <w:br/>
        <w:t> </w:t>
      </w:r>
    </w:p>
    <w:p w14:paraId="79B9788B" w14:textId="77777777" w:rsidR="00067A86" w:rsidRPr="00067A86" w:rsidRDefault="00067A86" w:rsidP="00067A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b/>
          <w:bCs/>
          <w:kern w:val="0"/>
          <w:sz w:val="24"/>
          <w:szCs w:val="24"/>
          <w14:ligatures w14:val="none"/>
        </w:rPr>
        <w:lastRenderedPageBreak/>
        <w:t>Person Other than the Spouse is Designated Beneficiary</w:t>
      </w:r>
      <w:r w:rsidRPr="00067A86">
        <w:rPr>
          <w:rFonts w:ascii="Times New Roman" w:eastAsia="Times New Roman" w:hAnsi="Times New Roman" w:cs="Times New Roman"/>
          <w:kern w:val="0"/>
          <w:sz w:val="24"/>
          <w:szCs w:val="24"/>
          <w14:ligatures w14:val="none"/>
        </w:rPr>
        <w:t>. When someone other than the spouse is the designated beneficiary of the HSA account, the HSA is terminated as of the date of death, and the fair market value of the account becomes taxable income to that individual (reduced by qualified expenses).</w:t>
      </w:r>
      <w:r w:rsidRPr="00067A86">
        <w:rPr>
          <w:rFonts w:ascii="Times New Roman" w:eastAsia="Times New Roman" w:hAnsi="Times New Roman" w:cs="Times New Roman"/>
          <w:kern w:val="0"/>
          <w:sz w:val="24"/>
          <w:szCs w:val="24"/>
          <w14:ligatures w14:val="none"/>
        </w:rPr>
        <w:br/>
        <w:t> </w:t>
      </w:r>
    </w:p>
    <w:p w14:paraId="5B52601C" w14:textId="77777777" w:rsidR="00067A86" w:rsidRPr="00067A86" w:rsidRDefault="00067A86" w:rsidP="00067A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7A86">
        <w:rPr>
          <w:rFonts w:ascii="Times New Roman" w:eastAsia="Times New Roman" w:hAnsi="Times New Roman" w:cs="Times New Roman"/>
          <w:b/>
          <w:bCs/>
          <w:kern w:val="0"/>
          <w:sz w:val="24"/>
          <w:szCs w:val="24"/>
          <w14:ligatures w14:val="none"/>
        </w:rPr>
        <w:t>No Designated Beneficiary</w:t>
      </w:r>
      <w:r w:rsidRPr="00067A86">
        <w:rPr>
          <w:rFonts w:ascii="Times New Roman" w:eastAsia="Times New Roman" w:hAnsi="Times New Roman" w:cs="Times New Roman"/>
          <w:kern w:val="0"/>
          <w:sz w:val="24"/>
          <w:szCs w:val="24"/>
          <w14:ligatures w14:val="none"/>
        </w:rPr>
        <w:t>. When an HSA account has no designated beneficiary, the account becomes a part of the member’s estate (reduced by qualified expenses).</w:t>
      </w:r>
    </w:p>
    <w:p w14:paraId="2CD77A07"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332BC"/>
    <w:multiLevelType w:val="multilevel"/>
    <w:tmpl w:val="3072E5C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88545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86"/>
    <w:rsid w:val="00040996"/>
    <w:rsid w:val="00067A86"/>
    <w:rsid w:val="001414E7"/>
    <w:rsid w:val="00147B35"/>
    <w:rsid w:val="0015147F"/>
    <w:rsid w:val="001C4145"/>
    <w:rsid w:val="00510527"/>
    <w:rsid w:val="008864A4"/>
    <w:rsid w:val="00896699"/>
    <w:rsid w:val="00DB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C06B"/>
  <w15:chartTrackingRefBased/>
  <w15:docId w15:val="{D38F79B5-6570-4575-84F3-046335BA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7A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A8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67A8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067A86"/>
    <w:rPr>
      <w:b/>
      <w:bCs/>
    </w:rPr>
  </w:style>
  <w:style w:type="paragraph" w:styleId="Revision">
    <w:name w:val="Revision"/>
    <w:hidden/>
    <w:uiPriority w:val="99"/>
    <w:semiHidden/>
    <w:rsid w:val="001414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2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8</cp:revision>
  <dcterms:created xsi:type="dcterms:W3CDTF">2023-12-26T13:43:00Z</dcterms:created>
  <dcterms:modified xsi:type="dcterms:W3CDTF">2024-01-03T19:02:00Z</dcterms:modified>
</cp:coreProperties>
</file>